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23D53" w14:textId="15AF4C83" w:rsidR="00F96622" w:rsidRDefault="00F96622" w:rsidP="00F96622">
      <w:pPr>
        <w:pStyle w:val="Subtitle"/>
      </w:pPr>
      <w:r w:rsidRPr="00F96622">
        <w:drawing>
          <wp:inline distT="0" distB="0" distL="0" distR="0" wp14:anchorId="011705AD" wp14:editId="6B416748">
            <wp:extent cx="6111770" cy="281964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770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57D8A9" w14:textId="0D02520C" w:rsidR="00F96622" w:rsidRPr="002B09DB" w:rsidRDefault="00F96622" w:rsidP="00F96622">
      <w:pPr>
        <w:pStyle w:val="Subtitle"/>
      </w:pPr>
      <w:r w:rsidRPr="002B09DB">
        <w:t>Purpose</w:t>
      </w:r>
    </w:p>
    <w:p w14:paraId="551FA409" w14:textId="77777777" w:rsidR="00F96622" w:rsidRPr="00891149" w:rsidRDefault="00F96622" w:rsidP="00F96622">
      <w:pPr>
        <w:spacing w:before="120" w:after="120"/>
        <w:jc w:val="both"/>
      </w:pPr>
      <w:r w:rsidRPr="00EC1072">
        <w:t>T</w:t>
      </w:r>
      <w:r>
        <w:t>he purpose of this procedure is t</w:t>
      </w:r>
      <w:r w:rsidRPr="00EC1072">
        <w:t xml:space="preserve">o establish clear guidelines for LOTO where strict </w:t>
      </w:r>
      <w:r w:rsidRPr="00891149">
        <w:t>safety procedures are required for the protection of employees and to avoid damage to equipment.</w:t>
      </w:r>
    </w:p>
    <w:p w14:paraId="39E4C28A" w14:textId="77777777" w:rsidR="00F96622" w:rsidRPr="00891149" w:rsidRDefault="00F96622" w:rsidP="00F96622">
      <w:pPr>
        <w:spacing w:before="120" w:after="120"/>
        <w:jc w:val="both"/>
      </w:pPr>
      <w:r w:rsidRPr="00891149">
        <w:t>This includes the positive isolation of machinery, equipment, powered mobile equipment or other electrically energized systems during construction, start up, repair, maintenance and/or associated activities.</w:t>
      </w:r>
    </w:p>
    <w:p w14:paraId="1807F6BC" w14:textId="77777777" w:rsidR="00F96622" w:rsidRPr="00891149" w:rsidRDefault="00F96622" w:rsidP="00F96622">
      <w:pPr>
        <w:pStyle w:val="Subtitle"/>
      </w:pPr>
      <w:r w:rsidRPr="002B09DB">
        <w:t>Scope</w:t>
      </w:r>
    </w:p>
    <w:p w14:paraId="04915288" w14:textId="77777777" w:rsidR="00F96622" w:rsidRPr="00891149" w:rsidRDefault="00F96622" w:rsidP="00F96622">
      <w:pPr>
        <w:spacing w:before="120" w:after="120"/>
        <w:jc w:val="both"/>
      </w:pPr>
      <w:r w:rsidRPr="00891149">
        <w:t>These guidelines will apply to all employees and contractors on the job site.</w:t>
      </w:r>
    </w:p>
    <w:p w14:paraId="5617E2C7" w14:textId="77777777" w:rsidR="00F96622" w:rsidRPr="00891149" w:rsidRDefault="00F96622" w:rsidP="00F96622">
      <w:pPr>
        <w:spacing w:before="120" w:after="120"/>
        <w:jc w:val="both"/>
      </w:pPr>
      <w:r w:rsidRPr="00891149">
        <w:t>No employee or supervisor shall lockout any energized equipment until all requirements under this section have been read and understood.</w:t>
      </w:r>
    </w:p>
    <w:p w14:paraId="6D63CF0C" w14:textId="77777777" w:rsidR="00F96622" w:rsidRPr="00891149" w:rsidRDefault="00F96622" w:rsidP="00F96622">
      <w:pPr>
        <w:spacing w:before="120" w:after="120"/>
        <w:jc w:val="both"/>
      </w:pPr>
      <w:r>
        <w:rPr>
          <w:b/>
          <w:i/>
        </w:rPr>
        <w:t>“</w:t>
      </w:r>
      <w:r w:rsidRPr="00891149">
        <w:rPr>
          <w:b/>
          <w:i/>
        </w:rPr>
        <w:t>Equipment</w:t>
      </w:r>
      <w:r>
        <w:rPr>
          <w:b/>
          <w:i/>
        </w:rPr>
        <w:t>”</w:t>
      </w:r>
      <w:r w:rsidRPr="00891149">
        <w:t xml:space="preserve"> in this procedure refers to any machinery, process equipment, powered mobile equipment or other electrically energized systems.</w:t>
      </w:r>
    </w:p>
    <w:p w14:paraId="290AE8A3" w14:textId="77777777" w:rsidR="00F96622" w:rsidRPr="00891149" w:rsidRDefault="00F96622" w:rsidP="00F96622">
      <w:pPr>
        <w:spacing w:before="120" w:after="120"/>
        <w:jc w:val="both"/>
      </w:pPr>
      <w:r w:rsidRPr="00891149">
        <w:t>Self-protection is the fundamental responsibility of the individual worker.</w:t>
      </w:r>
    </w:p>
    <w:p w14:paraId="228B70A3" w14:textId="77777777" w:rsidR="00F96622" w:rsidRPr="00891149" w:rsidRDefault="00F96622" w:rsidP="00F96622">
      <w:pPr>
        <w:spacing w:before="120" w:after="120"/>
        <w:jc w:val="both"/>
      </w:pPr>
      <w:r w:rsidRPr="00891149">
        <w:t>Only qualified electricians will be allowed to handle the main electrical switch for the purpose of lockout.</w:t>
      </w:r>
    </w:p>
    <w:p w14:paraId="5A6CD243" w14:textId="77777777" w:rsidR="00F96622" w:rsidRPr="00891149" w:rsidRDefault="00F96622" w:rsidP="00F96622">
      <w:pPr>
        <w:spacing w:before="120" w:after="120"/>
        <w:jc w:val="both"/>
        <w:rPr>
          <w:b/>
          <w:i/>
        </w:rPr>
      </w:pPr>
      <w:r w:rsidRPr="00891149">
        <w:rPr>
          <w:b/>
          <w:i/>
        </w:rPr>
        <w:t>Failure to adhere to these procedures will result in disciplinary action.</w:t>
      </w:r>
    </w:p>
    <w:p w14:paraId="1BCB4542" w14:textId="77777777" w:rsidR="00F96622" w:rsidRPr="002B09DB" w:rsidRDefault="00F96622" w:rsidP="00F96622">
      <w:pPr>
        <w:pStyle w:val="Subtitle"/>
      </w:pPr>
      <w:bookmarkStart w:id="1" w:name="pro_lock"/>
      <w:bookmarkEnd w:id="1"/>
      <w:r w:rsidRPr="002B09DB">
        <w:t>Lockout Procedures</w:t>
      </w:r>
    </w:p>
    <w:p w14:paraId="602CC48C" w14:textId="77777777" w:rsidR="00F96622" w:rsidRPr="00891149" w:rsidRDefault="00F96622" w:rsidP="00F96622">
      <w:pPr>
        <w:pStyle w:val="Heading4"/>
        <w:spacing w:before="120" w:after="120"/>
        <w:jc w:val="both"/>
        <w:rPr>
          <w:rFonts w:ascii="Arial" w:hAnsi="Arial" w:cs="Arial"/>
          <w:color w:val="auto"/>
        </w:rPr>
      </w:pPr>
      <w:bookmarkStart w:id="2" w:name="preparation"/>
      <w:bookmarkEnd w:id="2"/>
      <w:r w:rsidRPr="00891149">
        <w:rPr>
          <w:rFonts w:ascii="Arial" w:hAnsi="Arial" w:cs="Arial"/>
          <w:color w:val="auto"/>
        </w:rPr>
        <w:t>Preparation</w:t>
      </w:r>
    </w:p>
    <w:p w14:paraId="307D2B51" w14:textId="77777777" w:rsidR="00F96622" w:rsidRPr="00891149" w:rsidRDefault="00F96622" w:rsidP="00F96622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Notify all affected workers that a lockout is required, the reason for the lockout and the expected duration of the lockout.</w:t>
      </w:r>
    </w:p>
    <w:p w14:paraId="4CF390F3" w14:textId="77777777" w:rsidR="00F96622" w:rsidRPr="00891149" w:rsidRDefault="00F96622" w:rsidP="00F96622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Take all necessary tools, equipment and PPE required to perform the task safely to the job site</w:t>
      </w:r>
      <w:r>
        <w:t>.</w:t>
      </w:r>
    </w:p>
    <w:p w14:paraId="370CA1E7" w14:textId="77777777" w:rsidR="00F96622" w:rsidRPr="00891149" w:rsidRDefault="00F96622" w:rsidP="00F96622">
      <w:pPr>
        <w:pStyle w:val="Heading4"/>
        <w:spacing w:before="120" w:after="120"/>
        <w:jc w:val="both"/>
        <w:rPr>
          <w:rFonts w:ascii="Arial" w:hAnsi="Arial" w:cs="Arial"/>
          <w:color w:val="auto"/>
        </w:rPr>
      </w:pPr>
      <w:bookmarkStart w:id="3" w:name="machine"/>
      <w:bookmarkEnd w:id="3"/>
      <w:r w:rsidRPr="00891149">
        <w:rPr>
          <w:rFonts w:ascii="Arial" w:hAnsi="Arial" w:cs="Arial"/>
          <w:color w:val="auto"/>
        </w:rPr>
        <w:t>Machinery or Equipment Shutdown and Isolation</w:t>
      </w:r>
    </w:p>
    <w:p w14:paraId="7AABFCC5" w14:textId="77777777" w:rsidR="00F96622" w:rsidRPr="00891149" w:rsidRDefault="00F96622" w:rsidP="00F9662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If the equipment is operating, shut it down by the normal stopping procedure (depress stop button, open toggle switch, etc.).</w:t>
      </w:r>
    </w:p>
    <w:p w14:paraId="330D1A50" w14:textId="77777777" w:rsidR="00F96622" w:rsidRPr="00891149" w:rsidRDefault="00F96622" w:rsidP="00F96622">
      <w:pPr>
        <w:spacing w:before="120" w:after="120"/>
        <w:ind w:left="360"/>
        <w:jc w:val="both"/>
      </w:pPr>
      <w:r w:rsidRPr="00891149">
        <w:t>Only workers knowledgeable in the operation of the specific machinery equipment should perform shutdown or re-start procedures.</w:t>
      </w:r>
    </w:p>
    <w:p w14:paraId="18B73593" w14:textId="77777777" w:rsidR="00F96622" w:rsidRDefault="00F96622" w:rsidP="00F9662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Identify all energy sources (electrical, mechanical, hydraulic, etc.) feeding into the equipment</w:t>
      </w:r>
      <w:r>
        <w:t>.</w:t>
      </w:r>
    </w:p>
    <w:p w14:paraId="478EF8F5" w14:textId="77777777" w:rsidR="00F96622" w:rsidRPr="00891149" w:rsidRDefault="00F96622" w:rsidP="00F9662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>
        <w:t>Determine the steps, materials (energy-isolating devices), locations and methods necessary to control each energy source.</w:t>
      </w:r>
    </w:p>
    <w:p w14:paraId="52F19D74" w14:textId="77777777" w:rsidR="00F96622" w:rsidRDefault="00F96622" w:rsidP="00F9662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Operate the energy-isolating device(s) so that all energy sources (electrical, mechanical, hydraulic, etc.) are disconnected or isolated from the equipment.</w:t>
      </w:r>
    </w:p>
    <w:p w14:paraId="1A324BCD" w14:textId="77777777" w:rsidR="00F96622" w:rsidRDefault="00F96622" w:rsidP="00F96622">
      <w:pPr>
        <w:spacing w:after="200" w:line="276" w:lineRule="auto"/>
      </w:pPr>
      <w:r>
        <w:br w:type="page"/>
      </w:r>
    </w:p>
    <w:p w14:paraId="1692B717" w14:textId="77777777" w:rsidR="00F96622" w:rsidRPr="00891149" w:rsidRDefault="00F96622" w:rsidP="00F9662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5F47F7">
        <w:rPr>
          <w:b/>
        </w:rPr>
        <w:lastRenderedPageBreak/>
        <w:t>Caution:</w:t>
      </w:r>
      <w:r>
        <w:t xml:space="preserve"> </w:t>
      </w:r>
      <w:r w:rsidRPr="00891149">
        <w:t>Electrical disconnect switches should never be pulled while under load, because of the possibility of arcing or explosion.</w:t>
      </w:r>
    </w:p>
    <w:p w14:paraId="1586A900" w14:textId="77777777" w:rsidR="00F96622" w:rsidRPr="00891149" w:rsidRDefault="00F96622" w:rsidP="00F9662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>
        <w:t>Release</w:t>
      </w:r>
      <w:r w:rsidRPr="00891149">
        <w:t>, disconnect, or restrain</w:t>
      </w:r>
      <w:r w:rsidRPr="005F47F7">
        <w:t xml:space="preserve"> </w:t>
      </w:r>
      <w:r>
        <w:t>all s</w:t>
      </w:r>
      <w:r w:rsidRPr="00891149">
        <w:t xml:space="preserve">tored energy, such as that in capacitors, springs, elevated machine parts, rotating flywheels, hydraulic systems, and air, gas, steam, or water pressure, etc., by </w:t>
      </w:r>
      <w:r>
        <w:t xml:space="preserve">safe </w:t>
      </w:r>
      <w:r w:rsidRPr="00891149">
        <w:t>methods such as grounding, repositioning, blocking or bleeding-down.</w:t>
      </w:r>
    </w:p>
    <w:p w14:paraId="6A0E2EF4" w14:textId="77777777" w:rsidR="00F96622" w:rsidRPr="00891149" w:rsidRDefault="00F96622" w:rsidP="00F9662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5F47F7">
        <w:rPr>
          <w:b/>
        </w:rPr>
        <w:t>Caution:</w:t>
      </w:r>
      <w:r>
        <w:t xml:space="preserve"> </w:t>
      </w:r>
      <w:r w:rsidRPr="00891149">
        <w:t xml:space="preserve">Pulling fuses is not a substitute for locking out. A pulled fuse is no guarantee the circuit is </w:t>
      </w:r>
      <w:r>
        <w:t>disconnected or isolated</w:t>
      </w:r>
      <w:r w:rsidRPr="00891149">
        <w:t xml:space="preserve">. Even if a circuit is </w:t>
      </w:r>
      <w:r>
        <w:t>disconnected or isolated</w:t>
      </w:r>
      <w:r w:rsidRPr="00891149">
        <w:t xml:space="preserve">, another </w:t>
      </w:r>
      <w:r>
        <w:t>work</w:t>
      </w:r>
      <w:r w:rsidRPr="00891149">
        <w:t xml:space="preserve"> could inadvertently replace the fuse.</w:t>
      </w:r>
    </w:p>
    <w:p w14:paraId="3D2C2B32" w14:textId="77777777" w:rsidR="00F96622" w:rsidRDefault="00F96622" w:rsidP="00F9662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5F47F7">
        <w:rPr>
          <w:b/>
        </w:rPr>
        <w:t>Caution:</w:t>
      </w:r>
      <w:r>
        <w:t xml:space="preserve"> </w:t>
      </w:r>
      <w:r w:rsidRPr="00891149">
        <w:t>Equipment that operates intermittently, such as a pump</w:t>
      </w:r>
      <w:r>
        <w:t>s</w:t>
      </w:r>
      <w:r w:rsidRPr="00891149">
        <w:t>, blower</w:t>
      </w:r>
      <w:r>
        <w:t>s</w:t>
      </w:r>
      <w:r w:rsidRPr="00891149">
        <w:t>, fan</w:t>
      </w:r>
      <w:r>
        <w:t>s</w:t>
      </w:r>
      <w:r w:rsidRPr="00891149">
        <w:t xml:space="preserve"> or compressor</w:t>
      </w:r>
      <w:r>
        <w:t>s,</w:t>
      </w:r>
      <w:r w:rsidRPr="00891149">
        <w:t xml:space="preserve"> may seem harmless when </w:t>
      </w:r>
      <w:r>
        <w:t>they are</w:t>
      </w:r>
      <w:r w:rsidRPr="00891149">
        <w:t xml:space="preserve"> not running.</w:t>
      </w:r>
    </w:p>
    <w:p w14:paraId="6281EDDC" w14:textId="77777777" w:rsidR="00F96622" w:rsidRPr="00891149" w:rsidRDefault="00F96622" w:rsidP="00F96622">
      <w:pPr>
        <w:spacing w:before="120" w:after="120"/>
        <w:ind w:left="360"/>
        <w:jc w:val="both"/>
      </w:pPr>
      <w:r>
        <w:t>Never</w:t>
      </w:r>
      <w:r w:rsidRPr="00891149">
        <w:t xml:space="preserve"> assume that because equipment is not </w:t>
      </w:r>
      <w:r>
        <w:t xml:space="preserve">currently </w:t>
      </w:r>
      <w:r w:rsidRPr="00891149">
        <w:t>operating it will remain off for the duration of any work to be performed on it.</w:t>
      </w:r>
    </w:p>
    <w:p w14:paraId="2D8F02D0" w14:textId="77777777" w:rsidR="00F96622" w:rsidRPr="00891149" w:rsidRDefault="00F96622" w:rsidP="00F96622">
      <w:pPr>
        <w:pStyle w:val="Heading4"/>
        <w:spacing w:before="120" w:after="120"/>
        <w:jc w:val="both"/>
        <w:rPr>
          <w:rFonts w:ascii="Arial" w:hAnsi="Arial" w:cs="Arial"/>
          <w:color w:val="auto"/>
        </w:rPr>
      </w:pPr>
      <w:bookmarkStart w:id="4" w:name="app_lock"/>
      <w:bookmarkEnd w:id="4"/>
      <w:r w:rsidRPr="00891149">
        <w:rPr>
          <w:rFonts w:ascii="Arial" w:hAnsi="Arial" w:cs="Arial"/>
          <w:color w:val="auto"/>
        </w:rPr>
        <w:t>Application of Lockout/Tagout</w:t>
      </w:r>
    </w:p>
    <w:p w14:paraId="626BC2FF" w14:textId="77777777" w:rsidR="00F96622" w:rsidRPr="00891149" w:rsidRDefault="00F96622" w:rsidP="00F9662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Lockout and tag</w:t>
      </w:r>
      <w:r>
        <w:t>out</w:t>
      </w:r>
      <w:r w:rsidRPr="00891149">
        <w:t xml:space="preserve"> the energy-isolating device with an assigned, individual lock. A worker will not be protected unless </w:t>
      </w:r>
      <w:r>
        <w:t>they</w:t>
      </w:r>
      <w:r w:rsidRPr="00891149">
        <w:t xml:space="preserve"> use </w:t>
      </w:r>
      <w:r>
        <w:t>t</w:t>
      </w:r>
      <w:r w:rsidRPr="00891149">
        <w:t>he</w:t>
      </w:r>
      <w:r>
        <w:t>i</w:t>
      </w:r>
      <w:r w:rsidRPr="00891149">
        <w:t>r own padlock.</w:t>
      </w:r>
    </w:p>
    <w:p w14:paraId="5B249DE1" w14:textId="77777777" w:rsidR="00F96622" w:rsidRPr="00891149" w:rsidRDefault="00F96622" w:rsidP="00F9662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 xml:space="preserve">If more than one worker is working on the same piece of equipment at the same time, each one </w:t>
      </w:r>
      <w:r>
        <w:t>shall</w:t>
      </w:r>
      <w:r w:rsidRPr="00891149">
        <w:t xml:space="preserve"> lockout the equipment, by placing a personal lock and tag on the group lockout device when </w:t>
      </w:r>
      <w:r>
        <w:t>they</w:t>
      </w:r>
      <w:r w:rsidRPr="00891149">
        <w:t xml:space="preserve"> </w:t>
      </w:r>
      <w:r>
        <w:t>start</w:t>
      </w:r>
      <w:r w:rsidRPr="00891149">
        <w:t xml:space="preserve"> work, and should remove those devices when </w:t>
      </w:r>
      <w:r>
        <w:t>they</w:t>
      </w:r>
      <w:r w:rsidRPr="00891149">
        <w:t xml:space="preserve"> stop working on the machine or equipment.</w:t>
      </w:r>
    </w:p>
    <w:p w14:paraId="26C9BA80" w14:textId="77777777" w:rsidR="00F96622" w:rsidRDefault="00F96622" w:rsidP="00F9662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 xml:space="preserve">Locks and tags should clearly show the name of the person who applied the device, the date, </w:t>
      </w:r>
      <w:r>
        <w:t>and the reason for the lockout.</w:t>
      </w:r>
    </w:p>
    <w:p w14:paraId="24047A59" w14:textId="77777777" w:rsidR="00F96622" w:rsidRPr="00891149" w:rsidRDefault="00F96622" w:rsidP="00F96622">
      <w:pPr>
        <w:spacing w:before="120" w:after="120"/>
        <w:ind w:left="360"/>
        <w:jc w:val="both"/>
      </w:pPr>
      <w:r w:rsidRPr="00891149">
        <w:t>This identifies who is servicing the machinery or equipment. In a multiple lockout/tagout situation, it will also identify any worker(s) who may not have finished working.</w:t>
      </w:r>
    </w:p>
    <w:p w14:paraId="5AD66480" w14:textId="77777777" w:rsidR="00F96622" w:rsidRPr="00891149" w:rsidRDefault="00F96622" w:rsidP="00F9662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 xml:space="preserve">Locks and tags must be durable enough to withstand the environment in which they are to be used. Information on the locks and tags </w:t>
      </w:r>
      <w:r>
        <w:t>must</w:t>
      </w:r>
      <w:r w:rsidRPr="00891149">
        <w:t xml:space="preserve"> remain legible.</w:t>
      </w:r>
    </w:p>
    <w:p w14:paraId="6DDA56DE" w14:textId="77777777" w:rsidR="00F96622" w:rsidRPr="00891149" w:rsidRDefault="00F96622" w:rsidP="00F9662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Locks must be substantial enough to prevent removal without the use of excessive force. Tags must be substantial enough to prevent accidental or inadvertent removal.</w:t>
      </w:r>
    </w:p>
    <w:p w14:paraId="6C4370B7" w14:textId="77777777" w:rsidR="00F96622" w:rsidRPr="00891149" w:rsidRDefault="00F96622" w:rsidP="00F9662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Both locks and tags are to be standardized by colour, shape, or size. Tags should be easily recognized and provide appropriate information about the locko</w:t>
      </w:r>
      <w:r>
        <w:t>ut.</w:t>
      </w:r>
    </w:p>
    <w:p w14:paraId="7248163C" w14:textId="77777777" w:rsidR="00F96622" w:rsidRDefault="00F96622" w:rsidP="00F9662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5F47F7">
        <w:rPr>
          <w:b/>
        </w:rPr>
        <w:t>Caution:</w:t>
      </w:r>
      <w:r>
        <w:t xml:space="preserve"> </w:t>
      </w:r>
      <w:r w:rsidRPr="00891149">
        <w:t>For some equipment it may be necessary to construct attachments to which locks can be applied. An example is a common hasp to cover an operating button. Tags must be attached to the energy isolating device(s) and to the normal operating control in such a manner as to prevent operation during the lockout.</w:t>
      </w:r>
    </w:p>
    <w:p w14:paraId="528A0271" w14:textId="77777777" w:rsidR="00F96622" w:rsidRDefault="00F96622" w:rsidP="00F96622">
      <w:pPr>
        <w:spacing w:after="200" w:line="276" w:lineRule="auto"/>
      </w:pPr>
      <w:r>
        <w:br w:type="page"/>
      </w:r>
    </w:p>
    <w:p w14:paraId="138C92A1" w14:textId="77777777" w:rsidR="00F96622" w:rsidRPr="00891149" w:rsidRDefault="00F96622" w:rsidP="00F96622">
      <w:pPr>
        <w:pStyle w:val="Heading4"/>
        <w:spacing w:before="120" w:after="120"/>
        <w:jc w:val="both"/>
        <w:rPr>
          <w:rFonts w:ascii="Arial" w:hAnsi="Arial" w:cs="Arial"/>
          <w:color w:val="auto"/>
        </w:rPr>
      </w:pPr>
      <w:bookmarkStart w:id="5" w:name="verification"/>
      <w:bookmarkEnd w:id="5"/>
      <w:r w:rsidRPr="00891149">
        <w:rPr>
          <w:rFonts w:ascii="Arial" w:hAnsi="Arial" w:cs="Arial"/>
          <w:color w:val="auto"/>
        </w:rPr>
        <w:lastRenderedPageBreak/>
        <w:t>Verification of Isolation</w:t>
      </w:r>
    </w:p>
    <w:p w14:paraId="12E1DB58" w14:textId="77777777" w:rsidR="00F96622" w:rsidRDefault="00F96622" w:rsidP="00F96622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 xml:space="preserve">After ensuring that no workers </w:t>
      </w:r>
      <w:r>
        <w:t>are exposed to operating machinery or equipment</w:t>
      </w:r>
      <w:r w:rsidRPr="00891149">
        <w:t xml:space="preserve">, operate </w:t>
      </w:r>
      <w:r>
        <w:t>all</w:t>
      </w:r>
      <w:r w:rsidRPr="00891149">
        <w:t xml:space="preserve"> normal controls to verify that all energy sources have been disconnected and the equipment will not operate.</w:t>
      </w:r>
    </w:p>
    <w:p w14:paraId="7DA882ED" w14:textId="77777777" w:rsidR="00F96622" w:rsidRDefault="00F96622" w:rsidP="00F96622">
      <w:pPr>
        <w:spacing w:before="120" w:after="120"/>
        <w:ind w:left="360"/>
        <w:jc w:val="both"/>
      </w:pPr>
      <w:r>
        <w:rPr>
          <w:b/>
          <w:i/>
        </w:rPr>
        <w:t>List all controls that need to be tested and all indicators that should be observed to ensure the equipment has been isolated for all energy sources.</w:t>
      </w:r>
    </w:p>
    <w:p w14:paraId="44B3B4A2" w14:textId="77777777" w:rsidR="00F96622" w:rsidRPr="00891149" w:rsidRDefault="00F96622" w:rsidP="00F96622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If there is a possibility of re-accumulation of stored energy, such as an increase in pressure to a hazardous level, isolation of the equipment must be periodically verified until the maintenance or repair is completed, or until the possibility of such accumulation no longer exists.</w:t>
      </w:r>
    </w:p>
    <w:p w14:paraId="3D25927A" w14:textId="77777777" w:rsidR="00F96622" w:rsidRDefault="00F96622" w:rsidP="00F96622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F25A63">
        <w:rPr>
          <w:b/>
        </w:rPr>
        <w:t>Caution:</w:t>
      </w:r>
      <w:r>
        <w:t xml:space="preserve"> Ensure all controls are returned to the </w:t>
      </w:r>
      <w:r w:rsidRPr="00F25A63">
        <w:rPr>
          <w:b/>
          <w:u w:val="single"/>
        </w:rPr>
        <w:t>OFF</w:t>
      </w:r>
      <w:r>
        <w:t xml:space="preserve"> or </w:t>
      </w:r>
      <w:r w:rsidRPr="00F25A63">
        <w:rPr>
          <w:b/>
          <w:u w:val="single"/>
        </w:rPr>
        <w:t>NEUTRAL</w:t>
      </w:r>
      <w:r>
        <w:t xml:space="preserve"> position upon completion of the test.</w:t>
      </w:r>
    </w:p>
    <w:p w14:paraId="6571342D" w14:textId="77777777" w:rsidR="00F96622" w:rsidRPr="00891149" w:rsidRDefault="00F96622" w:rsidP="00F96622">
      <w:pPr>
        <w:tabs>
          <w:tab w:val="num" w:pos="360"/>
        </w:tabs>
        <w:spacing w:before="120" w:after="120"/>
        <w:ind w:left="360"/>
        <w:jc w:val="both"/>
      </w:pPr>
      <w:r w:rsidRPr="00891149">
        <w:t>A check of system activation (e.g. use of voltmeter for electrical circuits) should be performed to ensure isolation.</w:t>
      </w:r>
    </w:p>
    <w:p w14:paraId="42EB84BB" w14:textId="77777777" w:rsidR="00F96622" w:rsidRPr="00891149" w:rsidRDefault="00F96622" w:rsidP="00F96622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The equipment is now locked</w:t>
      </w:r>
      <w:r>
        <w:t>-</w:t>
      </w:r>
      <w:r w:rsidRPr="00891149">
        <w:t>out.</w:t>
      </w:r>
    </w:p>
    <w:p w14:paraId="604FC05D" w14:textId="77777777" w:rsidR="00F96622" w:rsidRPr="00891149" w:rsidRDefault="00F96622" w:rsidP="00F96622">
      <w:pPr>
        <w:pStyle w:val="Heading4"/>
        <w:spacing w:before="120" w:after="120"/>
        <w:jc w:val="both"/>
        <w:rPr>
          <w:rFonts w:ascii="Arial" w:hAnsi="Arial" w:cs="Arial"/>
          <w:color w:val="auto"/>
        </w:rPr>
      </w:pPr>
      <w:bookmarkStart w:id="6" w:name="tag_lock"/>
      <w:bookmarkEnd w:id="6"/>
      <w:r w:rsidRPr="00891149">
        <w:rPr>
          <w:rFonts w:ascii="Arial" w:hAnsi="Arial" w:cs="Arial"/>
          <w:color w:val="auto"/>
        </w:rPr>
        <w:t>Lockout/Tagout Interruption</w:t>
      </w:r>
    </w:p>
    <w:p w14:paraId="6E93A618" w14:textId="77777777" w:rsidR="00F96622" w:rsidRPr="00891149" w:rsidRDefault="00F96622" w:rsidP="00F96622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>If a machine is locked</w:t>
      </w:r>
      <w:r>
        <w:t>-out</w:t>
      </w:r>
      <w:r w:rsidRPr="00891149">
        <w:t>/tagged</w:t>
      </w:r>
      <w:r>
        <w:t>-out</w:t>
      </w:r>
      <w:r w:rsidRPr="00891149">
        <w:t xml:space="preserve"> and there is a need for testing or positioning</w:t>
      </w:r>
      <w:r>
        <w:t xml:space="preserve"> (jogging/cycling)</w:t>
      </w:r>
      <w:r w:rsidRPr="00891149">
        <w:t xml:space="preserve"> of the equipment/process, the following steps </w:t>
      </w:r>
      <w:r>
        <w:t>shall</w:t>
      </w:r>
      <w:r w:rsidRPr="00891149">
        <w:t xml:space="preserve"> be followed:</w:t>
      </w:r>
    </w:p>
    <w:p w14:paraId="3157DFA7" w14:textId="77777777" w:rsidR="00F96622" w:rsidRDefault="00F96622" w:rsidP="00F96622">
      <w:pPr>
        <w:numPr>
          <w:ilvl w:val="1"/>
          <w:numId w:val="10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>
        <w:t>List the location(s) of the lockout devices that can be safely removed.</w:t>
      </w:r>
    </w:p>
    <w:p w14:paraId="132BEA1B" w14:textId="77777777" w:rsidR="00F96622" w:rsidRPr="00891149" w:rsidRDefault="00F96622" w:rsidP="00F96622">
      <w:pPr>
        <w:numPr>
          <w:ilvl w:val="1"/>
          <w:numId w:val="10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 w:rsidRPr="00891149">
        <w:t>Clear the equipment/process of tools and materials.</w:t>
      </w:r>
    </w:p>
    <w:p w14:paraId="16C0B885" w14:textId="77777777" w:rsidR="00F96622" w:rsidRPr="00891149" w:rsidRDefault="00F96622" w:rsidP="00F96622">
      <w:pPr>
        <w:numPr>
          <w:ilvl w:val="1"/>
          <w:numId w:val="10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 w:rsidRPr="00891149">
        <w:t>Ensure workers are a safe distance from any potential hazard.</w:t>
      </w:r>
    </w:p>
    <w:p w14:paraId="7A738E52" w14:textId="77777777" w:rsidR="00F96622" w:rsidRPr="00891149" w:rsidRDefault="00F96622" w:rsidP="00F96622">
      <w:pPr>
        <w:numPr>
          <w:ilvl w:val="1"/>
          <w:numId w:val="10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 w:rsidRPr="00891149">
        <w:t>Remove locks/tags according to established procedure.</w:t>
      </w:r>
    </w:p>
    <w:p w14:paraId="3E27CEFC" w14:textId="77777777" w:rsidR="00F96622" w:rsidRDefault="00F96622" w:rsidP="00F96622">
      <w:pPr>
        <w:numPr>
          <w:ilvl w:val="1"/>
          <w:numId w:val="10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>
        <w:rPr>
          <w:b/>
          <w:i/>
        </w:rPr>
        <w:t>Only the lockout devices absolutely necessary to allow the equipment to be jogged or cycled should be removed.</w:t>
      </w:r>
    </w:p>
    <w:p w14:paraId="183C624E" w14:textId="77777777" w:rsidR="00F96622" w:rsidRPr="00891149" w:rsidRDefault="00F96622" w:rsidP="00F96622">
      <w:pPr>
        <w:numPr>
          <w:ilvl w:val="1"/>
          <w:numId w:val="10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 w:rsidRPr="00891149">
        <w:t>Proceed with test</w:t>
      </w:r>
      <w:r>
        <w:t>, repositioning, jogging/cycling</w:t>
      </w:r>
      <w:r w:rsidRPr="00891149">
        <w:t>.</w:t>
      </w:r>
    </w:p>
    <w:p w14:paraId="5F940C1F" w14:textId="77777777" w:rsidR="00F96622" w:rsidRDefault="00F96622" w:rsidP="00F96622">
      <w:pPr>
        <w:numPr>
          <w:ilvl w:val="1"/>
          <w:numId w:val="10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 w:rsidRPr="00891149">
        <w:t>De-energize all systems and re</w:t>
      </w:r>
      <w:r>
        <w:t xml:space="preserve">apply all </w:t>
      </w:r>
      <w:r w:rsidRPr="00891149">
        <w:t>lock</w:t>
      </w:r>
      <w:r>
        <w:t>s</w:t>
      </w:r>
      <w:r w:rsidRPr="00891149">
        <w:t>/tag</w:t>
      </w:r>
      <w:r>
        <w:t>s</w:t>
      </w:r>
      <w:r w:rsidRPr="00891149">
        <w:t xml:space="preserve"> </w:t>
      </w:r>
      <w:r>
        <w:t xml:space="preserve">to </w:t>
      </w:r>
      <w:r w:rsidRPr="00891149">
        <w:t xml:space="preserve">the controls </w:t>
      </w:r>
      <w:r>
        <w:t>prior to recommencing</w:t>
      </w:r>
      <w:r w:rsidRPr="00891149">
        <w:t xml:space="preserve"> work.</w:t>
      </w:r>
    </w:p>
    <w:p w14:paraId="4DA1ED88" w14:textId="77777777" w:rsidR="00F96622" w:rsidRDefault="00F96622" w:rsidP="00F96622">
      <w:pPr>
        <w:spacing w:after="200" w:line="276" w:lineRule="auto"/>
      </w:pPr>
      <w:r>
        <w:br w:type="page"/>
      </w:r>
    </w:p>
    <w:p w14:paraId="5822664D" w14:textId="77777777" w:rsidR="00F96622" w:rsidRPr="00891149" w:rsidRDefault="00F96622" w:rsidP="00F96622">
      <w:pPr>
        <w:pStyle w:val="Heading4"/>
        <w:spacing w:before="120" w:after="120"/>
        <w:jc w:val="both"/>
        <w:rPr>
          <w:rFonts w:ascii="Arial" w:hAnsi="Arial" w:cs="Arial"/>
          <w:color w:val="auto"/>
        </w:rPr>
      </w:pPr>
      <w:bookmarkStart w:id="7" w:name="release"/>
      <w:bookmarkEnd w:id="7"/>
      <w:r w:rsidRPr="00891149">
        <w:rPr>
          <w:rFonts w:ascii="Arial" w:hAnsi="Arial" w:cs="Arial"/>
          <w:color w:val="auto"/>
        </w:rPr>
        <w:lastRenderedPageBreak/>
        <w:t xml:space="preserve">Release </w:t>
      </w:r>
      <w:r>
        <w:rPr>
          <w:rFonts w:ascii="Arial" w:hAnsi="Arial" w:cs="Arial"/>
          <w:color w:val="auto"/>
        </w:rPr>
        <w:t>f</w:t>
      </w:r>
      <w:r w:rsidRPr="00891149">
        <w:rPr>
          <w:rFonts w:ascii="Arial" w:hAnsi="Arial" w:cs="Arial"/>
          <w:color w:val="auto"/>
        </w:rPr>
        <w:t>rom Lockout/Tagout</w:t>
      </w:r>
      <w:r>
        <w:rPr>
          <w:rFonts w:ascii="Arial" w:hAnsi="Arial" w:cs="Arial"/>
          <w:color w:val="auto"/>
        </w:rPr>
        <w:t xml:space="preserve"> and Restoring to Operational Service</w:t>
      </w:r>
    </w:p>
    <w:p w14:paraId="3ABB8764" w14:textId="77777777" w:rsidR="00F96622" w:rsidRPr="00891149" w:rsidRDefault="00F96622" w:rsidP="00F96622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 xml:space="preserve">Before locks and tags are removed and energy is restored to the machine or equipment, inspect the work area to ensure that </w:t>
      </w:r>
      <w:r>
        <w:t xml:space="preserve">tools, materials and </w:t>
      </w:r>
      <w:r w:rsidRPr="00891149">
        <w:t>non-essential items have been removed and that machine or equipment components</w:t>
      </w:r>
      <w:r>
        <w:t xml:space="preserve"> (guards and safety devices) </w:t>
      </w:r>
      <w:r w:rsidRPr="00891149">
        <w:t xml:space="preserve">are </w:t>
      </w:r>
      <w:r>
        <w:t xml:space="preserve">reinstalled and </w:t>
      </w:r>
      <w:r w:rsidRPr="00891149">
        <w:t>operationally intact.</w:t>
      </w:r>
    </w:p>
    <w:p w14:paraId="4745E4FD" w14:textId="77777777" w:rsidR="00F96622" w:rsidRDefault="00F96622" w:rsidP="00F96622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>
        <w:t>Check the work area and e</w:t>
      </w:r>
      <w:r w:rsidRPr="00891149">
        <w:t xml:space="preserve">nsure </w:t>
      </w:r>
      <w:r>
        <w:t xml:space="preserve">all </w:t>
      </w:r>
      <w:r w:rsidRPr="00891149">
        <w:t xml:space="preserve">workers are a safe distance from </w:t>
      </w:r>
      <w:r>
        <w:t xml:space="preserve">the equipment and </w:t>
      </w:r>
      <w:r w:rsidRPr="00891149">
        <w:t>any potential hazard.</w:t>
      </w:r>
    </w:p>
    <w:p w14:paraId="5F6E99B2" w14:textId="77777777" w:rsidR="00F96622" w:rsidRDefault="00F96622" w:rsidP="00F96622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F25A63">
        <w:rPr>
          <w:b/>
        </w:rPr>
        <w:t>Caution:</w:t>
      </w:r>
      <w:r>
        <w:t xml:space="preserve"> Ensure all controls are in the </w:t>
      </w:r>
      <w:r w:rsidRPr="00F25A63">
        <w:rPr>
          <w:b/>
          <w:u w:val="single"/>
        </w:rPr>
        <w:t>OFF</w:t>
      </w:r>
      <w:r>
        <w:t xml:space="preserve"> or </w:t>
      </w:r>
      <w:r w:rsidRPr="00F25A63">
        <w:rPr>
          <w:b/>
          <w:u w:val="single"/>
        </w:rPr>
        <w:t>NEUTRAL</w:t>
      </w:r>
      <w:r>
        <w:t xml:space="preserve"> position.</w:t>
      </w:r>
    </w:p>
    <w:p w14:paraId="310B2F10" w14:textId="77777777" w:rsidR="00F96622" w:rsidRPr="00891149" w:rsidRDefault="00F96622" w:rsidP="00F96622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 xml:space="preserve">Each lock and tag should be removed from each energy-isolating device </w:t>
      </w:r>
      <w:r>
        <w:t xml:space="preserve">only </w:t>
      </w:r>
      <w:r w:rsidRPr="00891149">
        <w:t>by the worker who applied the lock</w:t>
      </w:r>
      <w:r>
        <w:t>(s)</w:t>
      </w:r>
      <w:r w:rsidRPr="00891149">
        <w:t xml:space="preserve"> and tag</w:t>
      </w:r>
      <w:r>
        <w:t>(s)</w:t>
      </w:r>
      <w:r w:rsidRPr="00891149">
        <w:t>.</w:t>
      </w:r>
    </w:p>
    <w:p w14:paraId="151933C9" w14:textId="77777777" w:rsidR="00F96622" w:rsidRDefault="00F96622" w:rsidP="00F96622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891149">
        <w:t xml:space="preserve">Notify affected workers that </w:t>
      </w:r>
      <w:r>
        <w:t xml:space="preserve">the servicing or maintenance is complete and that all </w:t>
      </w:r>
      <w:r w:rsidRPr="00891149">
        <w:t>locks and tags have been removed.</w:t>
      </w:r>
    </w:p>
    <w:p w14:paraId="02E457A0" w14:textId="77777777" w:rsidR="00F96622" w:rsidRPr="005C1557" w:rsidRDefault="00F96622" w:rsidP="00F96622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>
        <w:t>Identify and follow any steps needed to safely re-energize the machinery, equipment or powered mobile equipment.</w:t>
      </w:r>
    </w:p>
    <w:p w14:paraId="4919EDE3" w14:textId="7A06321C" w:rsidR="008D5C33" w:rsidRDefault="008D5C33" w:rsidP="000F3AD8">
      <w:pPr>
        <w:jc w:val="center"/>
      </w:pPr>
    </w:p>
    <w:p w14:paraId="5ABD59AD" w14:textId="2D262547" w:rsidR="00034A9A" w:rsidRDefault="00034A9A" w:rsidP="000F3AD8">
      <w:pPr>
        <w:jc w:val="center"/>
      </w:pPr>
    </w:p>
    <w:p w14:paraId="2B70F00F" w14:textId="26B62C11" w:rsidR="00034A9A" w:rsidRDefault="00034A9A" w:rsidP="000F3AD8">
      <w:pPr>
        <w:jc w:val="center"/>
      </w:pPr>
    </w:p>
    <w:p w14:paraId="35C55FFE" w14:textId="7000689D" w:rsidR="00034A9A" w:rsidRDefault="00034A9A" w:rsidP="000F3AD8">
      <w:pPr>
        <w:jc w:val="center"/>
      </w:pPr>
    </w:p>
    <w:p w14:paraId="5ABA4AF7" w14:textId="37DAD05B" w:rsidR="00034A9A" w:rsidRDefault="00034A9A" w:rsidP="000F3AD8">
      <w:pPr>
        <w:jc w:val="center"/>
      </w:pPr>
    </w:p>
    <w:p w14:paraId="6077F8BE" w14:textId="3BBE5D6C" w:rsidR="00034A9A" w:rsidRDefault="00034A9A" w:rsidP="000F3AD8">
      <w:pPr>
        <w:jc w:val="center"/>
      </w:pPr>
    </w:p>
    <w:p w14:paraId="1112D6DF" w14:textId="1AC9EC4D" w:rsidR="00034A9A" w:rsidRDefault="00034A9A" w:rsidP="000F3AD8">
      <w:pPr>
        <w:jc w:val="center"/>
      </w:pPr>
    </w:p>
    <w:p w14:paraId="4F7AFDCB" w14:textId="3C673AF3" w:rsidR="00034A9A" w:rsidRDefault="00034A9A" w:rsidP="000F3AD8">
      <w:pPr>
        <w:jc w:val="center"/>
      </w:pPr>
    </w:p>
    <w:p w14:paraId="5F4D4CD3" w14:textId="33891E9C" w:rsidR="00034A9A" w:rsidRDefault="00034A9A" w:rsidP="000F3AD8">
      <w:pPr>
        <w:jc w:val="center"/>
      </w:pPr>
    </w:p>
    <w:p w14:paraId="2E6805FD" w14:textId="67BA810A" w:rsidR="00034A9A" w:rsidRDefault="00034A9A" w:rsidP="000F3AD8">
      <w:pPr>
        <w:jc w:val="center"/>
      </w:pPr>
    </w:p>
    <w:p w14:paraId="78F55D6E" w14:textId="77777777" w:rsidR="00034A9A" w:rsidRDefault="00034A9A" w:rsidP="000F3AD8">
      <w:pPr>
        <w:jc w:val="center"/>
      </w:pPr>
    </w:p>
    <w:sectPr w:rsidR="00034A9A" w:rsidSect="00F9662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8454" w14:textId="77777777" w:rsidR="000F3AD8" w:rsidRDefault="000F3AD8" w:rsidP="000F3AD8">
      <w:r>
        <w:separator/>
      </w:r>
    </w:p>
  </w:endnote>
  <w:endnote w:type="continuationSeparator" w:id="0">
    <w:p w14:paraId="22F561AD" w14:textId="77777777" w:rsidR="000F3AD8" w:rsidRDefault="000F3AD8" w:rsidP="000F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140F" w14:textId="77777777" w:rsidR="000F3AD8" w:rsidRDefault="000F3AD8" w:rsidP="000F3AD8">
      <w:r>
        <w:separator/>
      </w:r>
    </w:p>
  </w:footnote>
  <w:footnote w:type="continuationSeparator" w:id="0">
    <w:p w14:paraId="56C8A8A0" w14:textId="77777777" w:rsidR="000F3AD8" w:rsidRDefault="000F3AD8" w:rsidP="000F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D2CB" w14:textId="74C17F6B" w:rsidR="000F3AD8" w:rsidRDefault="000F3AD8">
    <w:pPr>
      <w:pStyle w:val="Header"/>
    </w:pPr>
  </w:p>
  <w:p w14:paraId="3E42239B" w14:textId="0A5CD557" w:rsidR="000F3AD8" w:rsidRDefault="000F3AD8">
    <w:pPr>
      <w:pStyle w:val="Header"/>
    </w:pPr>
  </w:p>
  <w:p w14:paraId="267130E4" w14:textId="77777777" w:rsidR="000F3AD8" w:rsidRDefault="000F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5C0"/>
    <w:multiLevelType w:val="hybridMultilevel"/>
    <w:tmpl w:val="33D28C28"/>
    <w:lvl w:ilvl="0" w:tplc="21FC0FEC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AC1"/>
    <w:multiLevelType w:val="multilevel"/>
    <w:tmpl w:val="1562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D55A1"/>
    <w:multiLevelType w:val="multilevel"/>
    <w:tmpl w:val="8502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66F3C"/>
    <w:multiLevelType w:val="multilevel"/>
    <w:tmpl w:val="552E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44A8"/>
    <w:multiLevelType w:val="hybridMultilevel"/>
    <w:tmpl w:val="C38A41F2"/>
    <w:lvl w:ilvl="0" w:tplc="184EA912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5BFE"/>
    <w:multiLevelType w:val="multilevel"/>
    <w:tmpl w:val="C7EE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96B9E"/>
    <w:multiLevelType w:val="hybridMultilevel"/>
    <w:tmpl w:val="D382D4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04108"/>
    <w:multiLevelType w:val="multilevel"/>
    <w:tmpl w:val="2752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22D33"/>
    <w:multiLevelType w:val="multilevel"/>
    <w:tmpl w:val="696E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37688"/>
    <w:multiLevelType w:val="multilevel"/>
    <w:tmpl w:val="3A6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FE"/>
    <w:rsid w:val="00034A9A"/>
    <w:rsid w:val="000F3AD8"/>
    <w:rsid w:val="008D5C33"/>
    <w:rsid w:val="00932947"/>
    <w:rsid w:val="00BF00FE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A9657F"/>
  <w15:chartTrackingRefBased/>
  <w15:docId w15:val="{09C550CB-586C-4789-9861-8FA137FC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0F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0FE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D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D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A9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9662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F96622"/>
    <w:rPr>
      <w:rFonts w:ascii="Arial Bold" w:hAnsi="Arial Bold" w:cs="Times New Roman"/>
      <w:b/>
      <w:i/>
      <w:smallCaps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F96622"/>
    <w:rPr>
      <w:rFonts w:ascii="Arial Bold" w:hAnsi="Arial Bold" w:cs="Times New Roman"/>
      <w:b/>
      <w:i/>
      <w:smallCap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Siebold</dc:creator>
  <cp:keywords/>
  <dc:description/>
  <cp:lastModifiedBy>Jessica Siebold</cp:lastModifiedBy>
  <cp:revision>2</cp:revision>
  <dcterms:created xsi:type="dcterms:W3CDTF">2020-01-29T21:53:00Z</dcterms:created>
  <dcterms:modified xsi:type="dcterms:W3CDTF">2020-01-29T21:53:00Z</dcterms:modified>
</cp:coreProperties>
</file>