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B6FF" w14:textId="7AA00CA1" w:rsidR="00C51DB4" w:rsidRPr="003208E0" w:rsidRDefault="003208E0">
      <w:pPr>
        <w:rPr>
          <w:i/>
          <w:iCs/>
          <w:color w:val="C00000"/>
        </w:rPr>
      </w:pPr>
      <w:r w:rsidRPr="003208E0">
        <w:rPr>
          <w:i/>
          <w:iCs/>
          <w:color w:val="C00000"/>
        </w:rPr>
        <w:t>Updated: January 2023</w:t>
      </w:r>
    </w:p>
    <w:p w14:paraId="6911830F" w14:textId="4E5AC0FB" w:rsidR="003208E0" w:rsidRDefault="003208E0">
      <w:r>
        <w:t xml:space="preserve">Please review this document and as always, if you have any questions do not hesitate to contact the MHSA COR Department: </w:t>
      </w:r>
      <w:hyperlink r:id="rId7" w:history="1">
        <w:r w:rsidRPr="007170D2">
          <w:rPr>
            <w:rStyle w:val="Hyperlink"/>
          </w:rPr>
          <w:t>COR@mhsa.ab.ca</w:t>
        </w:r>
      </w:hyperlink>
      <w:r>
        <w:t xml:space="preserve"> </w:t>
      </w:r>
    </w:p>
    <w:p w14:paraId="22D9DEEA" w14:textId="325D3E5A" w:rsidR="003208E0" w:rsidRDefault="003208E0">
      <w:r>
        <w:t>There are 2 notable changes to the COR Program that have been implemented and are affective as of January 1, 2023.</w:t>
      </w:r>
    </w:p>
    <w:p w14:paraId="0C408F0E" w14:textId="179A5D13" w:rsidR="003208E0" w:rsidRPr="003208E0" w:rsidRDefault="003208E0" w:rsidP="003208E0">
      <w:pPr>
        <w:rPr>
          <w:b/>
          <w:bCs/>
        </w:rPr>
      </w:pPr>
      <w:r w:rsidRPr="003208E0">
        <w:rPr>
          <w:b/>
          <w:bCs/>
        </w:rPr>
        <w:t>Full auditing techniques restored (3-validations).</w:t>
      </w:r>
    </w:p>
    <w:p w14:paraId="17F16EDC" w14:textId="5931B5B3" w:rsidR="003208E0" w:rsidRDefault="003208E0" w:rsidP="003208E0">
      <w:r w:rsidRPr="003208E0">
        <w:t>The use of audit techniques (documentation, interview, and observation) as specified in each approved audit instrument must again be followed.  As part of this change:</w:t>
      </w:r>
    </w:p>
    <w:p w14:paraId="63147941" w14:textId="77CE3B05" w:rsidR="003208E0" w:rsidRDefault="003208E0" w:rsidP="003208E0">
      <w:pPr>
        <w:pStyle w:val="ListParagraph"/>
        <w:numPr>
          <w:ilvl w:val="0"/>
          <w:numId w:val="2"/>
        </w:numPr>
      </w:pPr>
      <w:r>
        <w:t>The use of on-site data gathering will not be restricted.</w:t>
      </w:r>
    </w:p>
    <w:p w14:paraId="0DBF8AEA" w14:textId="51CDFB90" w:rsidR="003208E0" w:rsidRDefault="003208E0" w:rsidP="003208E0">
      <w:pPr>
        <w:pStyle w:val="ListParagraph"/>
        <w:numPr>
          <w:ilvl w:val="0"/>
          <w:numId w:val="2"/>
        </w:numPr>
      </w:pPr>
      <w:r>
        <w:t>Documentation may be reviewed remotely and/or on-site.</w:t>
      </w:r>
    </w:p>
    <w:p w14:paraId="6638B341" w14:textId="328B57CD" w:rsidR="003208E0" w:rsidRDefault="003208E0" w:rsidP="003208E0">
      <w:pPr>
        <w:pStyle w:val="ListParagraph"/>
        <w:numPr>
          <w:ilvl w:val="0"/>
          <w:numId w:val="2"/>
        </w:numPr>
      </w:pPr>
      <w:r>
        <w:t>Interviews may be conducted remotely and/or on-site.</w:t>
      </w:r>
    </w:p>
    <w:p w14:paraId="31A1B00F" w14:textId="44FABA05" w:rsidR="003208E0" w:rsidRDefault="003208E0" w:rsidP="00CC7E99">
      <w:pPr>
        <w:pStyle w:val="ListParagraph"/>
        <w:numPr>
          <w:ilvl w:val="0"/>
          <w:numId w:val="2"/>
        </w:numPr>
      </w:pPr>
      <w:r>
        <w:t>Observations must be conducted, and may be conducted remotely and/or on site (with the use of remote technology)</w:t>
      </w:r>
    </w:p>
    <w:p w14:paraId="61BF1FD1" w14:textId="7AD71552" w:rsidR="00CC7E99" w:rsidRDefault="00CC7E99" w:rsidP="00CC7E99">
      <w:r>
        <w:t>For three-year certification, a minimum of 12 months of health and safety system documentation is required.  Employers with less thank 12 months of documentation may be eligible for a one-year certificate.</w:t>
      </w:r>
    </w:p>
    <w:p w14:paraId="2859F003" w14:textId="4B8B3BF3" w:rsidR="00CC7E99" w:rsidRDefault="00CC7E99" w:rsidP="00CC7E99">
      <w:r>
        <w:t xml:space="preserve">Partnerships in Injury Reduction will continue to monitor any future situations declared as public health </w:t>
      </w:r>
      <w:r w:rsidR="00B16116">
        <w:t>emergencies and</w:t>
      </w:r>
      <w:r>
        <w:t xml:space="preserve"> will respond should measures be implemented that would affect COR auditing.</w:t>
      </w:r>
    </w:p>
    <w:p w14:paraId="40B87F91" w14:textId="51DFAD7A" w:rsidR="00CC7E99" w:rsidRDefault="00CC7E99" w:rsidP="00CC7E99">
      <w:pPr>
        <w:rPr>
          <w:b/>
          <w:bCs/>
        </w:rPr>
      </w:pPr>
      <w:r w:rsidRPr="00CC7E99">
        <w:rPr>
          <w:b/>
          <w:bCs/>
        </w:rPr>
        <w:t>New COR audit instrument</w:t>
      </w:r>
    </w:p>
    <w:p w14:paraId="0D0EFAF0" w14:textId="44B05878" w:rsidR="00CC7E99" w:rsidRDefault="00CC7E99" w:rsidP="00CC7E99">
      <w:r>
        <w:t xml:space="preserve">All Certifying Partners have implemented new audit instruments designed to improve the audit process and make the revisions necessitated by the current </w:t>
      </w:r>
      <w:r w:rsidRPr="00CC7E99">
        <w:rPr>
          <w:i/>
          <w:iCs/>
        </w:rPr>
        <w:t>Occupational Health and Safety Act</w:t>
      </w:r>
      <w:r>
        <w:t xml:space="preserve">.  The improvements </w:t>
      </w:r>
      <w:r w:rsidR="00CB1264">
        <w:t xml:space="preserve">to the MHSA audit instrument </w:t>
      </w:r>
      <w:r>
        <w:t>include the following:</w:t>
      </w:r>
    </w:p>
    <w:p w14:paraId="22875D8E" w14:textId="5ECF8AA8" w:rsidR="008418AD" w:rsidRDefault="008418AD" w:rsidP="00CC7E99">
      <w:pPr>
        <w:pStyle w:val="ListParagraph"/>
        <w:numPr>
          <w:ilvl w:val="0"/>
          <w:numId w:val="3"/>
        </w:numPr>
      </w:pPr>
      <w:r>
        <w:t>Questions 1.8 had an Interview Validation added.</w:t>
      </w:r>
    </w:p>
    <w:p w14:paraId="17282CA4" w14:textId="539F54DC" w:rsidR="00CC7E99" w:rsidRDefault="00CB1264" w:rsidP="00CC7E99">
      <w:pPr>
        <w:pStyle w:val="ListParagraph"/>
        <w:numPr>
          <w:ilvl w:val="0"/>
          <w:numId w:val="3"/>
        </w:numPr>
      </w:pPr>
      <w:r>
        <w:t xml:space="preserve">The audit questions for Joint Health and Safety Committee/Heath and </w:t>
      </w:r>
      <w:r w:rsidR="00B16116">
        <w:t>S</w:t>
      </w:r>
      <w:r>
        <w:t>afety Representative have been updated and simplified.</w:t>
      </w:r>
    </w:p>
    <w:p w14:paraId="1D1816DD" w14:textId="56D89A6A" w:rsidR="00CB1264" w:rsidRDefault="00CB1264" w:rsidP="00CC7E99">
      <w:pPr>
        <w:pStyle w:val="ListParagraph"/>
        <w:numPr>
          <w:ilvl w:val="0"/>
          <w:numId w:val="3"/>
        </w:numPr>
      </w:pPr>
      <w:r>
        <w:t>Added a question regarding two-way communication for Senior Management</w:t>
      </w:r>
      <w:r w:rsidR="00B16116">
        <w:t>.</w:t>
      </w:r>
    </w:p>
    <w:p w14:paraId="4EA8BED5" w14:textId="23AB3B19" w:rsidR="00B16116" w:rsidRDefault="00B16116" w:rsidP="00CC7E99">
      <w:pPr>
        <w:pStyle w:val="ListParagraph"/>
        <w:numPr>
          <w:ilvl w:val="0"/>
          <w:numId w:val="3"/>
        </w:numPr>
      </w:pPr>
      <w:r>
        <w:t>Rewording and clarification to some of the guidelines.</w:t>
      </w:r>
    </w:p>
    <w:p w14:paraId="7B070286" w14:textId="51725626" w:rsidR="002B53AD" w:rsidRDefault="002B53AD" w:rsidP="002B53AD">
      <w:pPr>
        <w:pStyle w:val="ListParagraph"/>
        <w:numPr>
          <w:ilvl w:val="1"/>
          <w:numId w:val="3"/>
        </w:numPr>
      </w:pPr>
      <w:r>
        <w:t xml:space="preserve">New training is not required for these </w:t>
      </w:r>
      <w:r w:rsidR="008418AD">
        <w:t xml:space="preserve">simple </w:t>
      </w:r>
      <w:r>
        <w:t>changes, however; you should review the COR guidelines in preparation for 2023 auditing.</w:t>
      </w:r>
    </w:p>
    <w:p w14:paraId="73CD8B68" w14:textId="2F6A197B" w:rsidR="002B53AD" w:rsidRDefault="002B53AD" w:rsidP="002B53AD">
      <w:pPr>
        <w:pStyle w:val="ListParagraph"/>
      </w:pPr>
    </w:p>
    <w:p w14:paraId="11E81FB4" w14:textId="0B80CC30" w:rsidR="002B53AD" w:rsidRPr="002B53AD" w:rsidRDefault="002B53AD" w:rsidP="002B53AD">
      <w:pPr>
        <w:rPr>
          <w:b/>
          <w:bCs/>
        </w:rPr>
      </w:pPr>
      <w:r w:rsidRPr="002B53AD">
        <w:rPr>
          <w:b/>
          <w:bCs/>
        </w:rPr>
        <w:t>New SECOR audit instrument</w:t>
      </w:r>
    </w:p>
    <w:p w14:paraId="783CBB71" w14:textId="66DEF19E" w:rsidR="00B16116" w:rsidRDefault="00B16116" w:rsidP="002B53AD">
      <w:r>
        <w:t>For Small Employer COR holders (SECOR), the audit instrument has been aligned with the regular COR instrument and the audit process for owner/operator has been simplified.</w:t>
      </w:r>
    </w:p>
    <w:p w14:paraId="5136DE20" w14:textId="19645B33" w:rsidR="00B16116" w:rsidRDefault="00B16116" w:rsidP="00B16116">
      <w:pPr>
        <w:pStyle w:val="ListParagraph"/>
        <w:numPr>
          <w:ilvl w:val="1"/>
          <w:numId w:val="3"/>
        </w:numPr>
      </w:pPr>
      <w:r>
        <w:t xml:space="preserve">MHSA has created an EXCEL audit instrument for all Assessors and </w:t>
      </w:r>
      <w:r w:rsidR="002B53AD">
        <w:t>Consultant</w:t>
      </w:r>
      <w:r>
        <w:t xml:space="preserve"> Auditors to use.</w:t>
      </w:r>
      <w:r w:rsidR="002B53AD">
        <w:t xml:space="preserve"> It includes all 3 validations (Doc/Int/</w:t>
      </w:r>
      <w:proofErr w:type="spellStart"/>
      <w:r w:rsidR="002B53AD">
        <w:t>Obs</w:t>
      </w:r>
      <w:proofErr w:type="spellEnd"/>
      <w:r w:rsidR="002B53AD">
        <w:t>).</w:t>
      </w:r>
    </w:p>
    <w:p w14:paraId="10A215E1" w14:textId="1EB9861D" w:rsidR="00B16116" w:rsidRDefault="00B16116" w:rsidP="00B16116">
      <w:pPr>
        <w:pStyle w:val="ListParagraph"/>
        <w:numPr>
          <w:ilvl w:val="1"/>
          <w:numId w:val="3"/>
        </w:numPr>
      </w:pPr>
      <w:r>
        <w:t xml:space="preserve">It is being housed on our </w:t>
      </w:r>
      <w:proofErr w:type="spellStart"/>
      <w:r>
        <w:t>Bistrainer</w:t>
      </w:r>
      <w:proofErr w:type="spellEnd"/>
      <w:r>
        <w:t xml:space="preserve"> platform</w:t>
      </w:r>
      <w:r w:rsidR="002B53AD">
        <w:t>; under the FOLDERS tab – titled SECOR Documents.</w:t>
      </w:r>
    </w:p>
    <w:p w14:paraId="121A2796" w14:textId="6F9AE0B4" w:rsidR="00B16116" w:rsidRPr="00CC7E99" w:rsidRDefault="002B53AD" w:rsidP="00B16116">
      <w:pPr>
        <w:pStyle w:val="ListParagraph"/>
        <w:numPr>
          <w:ilvl w:val="1"/>
          <w:numId w:val="3"/>
        </w:numPr>
      </w:pPr>
      <w:r>
        <w:t>ALL Assessors and Consultant Auditors will be required to take a SECOR training webinar – at no charge, available dates for the training will be communicated to all SECOR employers, assessors and consultant auditors once determined.</w:t>
      </w:r>
    </w:p>
    <w:sectPr w:rsidR="00B16116" w:rsidRPr="00CC7E99" w:rsidSect="00C51DB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264A" w14:textId="77777777" w:rsidR="003E63C6" w:rsidRDefault="003E63C6" w:rsidP="00C51DB4">
      <w:pPr>
        <w:spacing w:after="0" w:line="240" w:lineRule="auto"/>
      </w:pPr>
      <w:r>
        <w:separator/>
      </w:r>
    </w:p>
  </w:endnote>
  <w:endnote w:type="continuationSeparator" w:id="0">
    <w:p w14:paraId="70602922" w14:textId="77777777" w:rsidR="003E63C6" w:rsidRDefault="003E63C6" w:rsidP="00C5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6C41" w14:textId="77777777" w:rsidR="003E63C6" w:rsidRDefault="003E63C6" w:rsidP="00C51DB4">
      <w:pPr>
        <w:spacing w:after="0" w:line="240" w:lineRule="auto"/>
      </w:pPr>
      <w:r>
        <w:separator/>
      </w:r>
    </w:p>
  </w:footnote>
  <w:footnote w:type="continuationSeparator" w:id="0">
    <w:p w14:paraId="05C681C9" w14:textId="77777777" w:rsidR="003E63C6" w:rsidRDefault="003E63C6" w:rsidP="00C5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2005" w14:textId="25399E15" w:rsidR="00C51DB4" w:rsidRPr="003208E0" w:rsidRDefault="00C51DB4" w:rsidP="00C51DB4">
    <w:pPr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inline distT="0" distB="0" distL="0" distR="0" wp14:anchorId="176E9A39" wp14:editId="091F3ECC">
          <wp:extent cx="1039444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55" cy="47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208E0"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Changes to the Certificate of Recognition (COR) Program for</w:t>
    </w:r>
    <w:r w:rsidRPr="003208E0">
      <w:rPr>
        <w:sz w:val="32"/>
        <w:szCs w:val="32"/>
      </w:rPr>
      <w:t xml:space="preserve"> </w:t>
    </w:r>
    <w:r w:rsidRPr="003208E0"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</w:t>
    </w:r>
    <w:r w:rsidRPr="003208E0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2BE"/>
    <w:multiLevelType w:val="hybridMultilevel"/>
    <w:tmpl w:val="ADA40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7F83"/>
    <w:multiLevelType w:val="hybridMultilevel"/>
    <w:tmpl w:val="1F70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0FF"/>
    <w:multiLevelType w:val="hybridMultilevel"/>
    <w:tmpl w:val="232A6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10123">
    <w:abstractNumId w:val="2"/>
  </w:num>
  <w:num w:numId="2" w16cid:durableId="649209461">
    <w:abstractNumId w:val="0"/>
  </w:num>
  <w:num w:numId="3" w16cid:durableId="203807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B4"/>
    <w:rsid w:val="002B53AD"/>
    <w:rsid w:val="003208E0"/>
    <w:rsid w:val="003E63C6"/>
    <w:rsid w:val="007454E6"/>
    <w:rsid w:val="008418AD"/>
    <w:rsid w:val="00A23298"/>
    <w:rsid w:val="00A3236A"/>
    <w:rsid w:val="00B16116"/>
    <w:rsid w:val="00C51DB4"/>
    <w:rsid w:val="00CB1264"/>
    <w:rsid w:val="00C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63EA4"/>
  <w15:chartTrackingRefBased/>
  <w15:docId w15:val="{2D3E23A8-F2D8-49B8-8085-FC26D9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B4"/>
  </w:style>
  <w:style w:type="paragraph" w:styleId="Footer">
    <w:name w:val="footer"/>
    <w:basedOn w:val="Normal"/>
    <w:link w:val="FooterChar"/>
    <w:uiPriority w:val="99"/>
    <w:unhideWhenUsed/>
    <w:rsid w:val="00C5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B4"/>
  </w:style>
  <w:style w:type="character" w:styleId="Hyperlink">
    <w:name w:val="Hyperlink"/>
    <w:basedOn w:val="DefaultParagraphFont"/>
    <w:uiPriority w:val="99"/>
    <w:unhideWhenUsed/>
    <w:rsid w:val="00320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8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@mhsa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</dc:creator>
  <cp:keywords/>
  <dc:description/>
  <cp:lastModifiedBy>Jessie Ashworth</cp:lastModifiedBy>
  <cp:revision>2</cp:revision>
  <dcterms:created xsi:type="dcterms:W3CDTF">2023-02-01T22:30:00Z</dcterms:created>
  <dcterms:modified xsi:type="dcterms:W3CDTF">2023-02-01T22:30:00Z</dcterms:modified>
</cp:coreProperties>
</file>